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763A" w14:textId="00EAE40F" w:rsidR="00BB56BC" w:rsidRDefault="0035023C" w:rsidP="0035023C">
      <w:pPr>
        <w:jc w:val="center"/>
      </w:pPr>
      <w:r>
        <w:t>Selected Publication</w:t>
      </w:r>
    </w:p>
    <w:p w14:paraId="4FF081E0" w14:textId="4F377DF7" w:rsidR="0035023C" w:rsidRDefault="0035023C" w:rsidP="0035023C"/>
    <w:p w14:paraId="097B0F47" w14:textId="1678E3F6" w:rsidR="0035023C" w:rsidRDefault="0035023C" w:rsidP="0035023C">
      <w:pPr>
        <w:pStyle w:val="ListParagraph"/>
        <w:numPr>
          <w:ilvl w:val="0"/>
          <w:numId w:val="3"/>
        </w:numPr>
        <w:jc w:val="both"/>
      </w:pPr>
      <w:r w:rsidRPr="0035023C">
        <w:t xml:space="preserve">Wu, C., Wider, W., Lee, S. Y., Triman, A., &amp; Wu, D. (2026). </w:t>
      </w:r>
      <w:r w:rsidRPr="0035023C">
        <w:rPr>
          <w:i/>
          <w:iCs/>
        </w:rPr>
        <w:t>Psychological contracts and retention strategies in Malaysia: A Delphi study on contract and permanent employment</w:t>
      </w:r>
      <w:r w:rsidRPr="0035023C">
        <w:t xml:space="preserve">. Elsevier </w:t>
      </w:r>
      <w:r w:rsidRPr="0035023C">
        <w:rPr>
          <w:i/>
          <w:iCs/>
        </w:rPr>
        <w:t xml:space="preserve">Acta </w:t>
      </w:r>
      <w:proofErr w:type="spellStart"/>
      <w:r w:rsidRPr="0035023C">
        <w:rPr>
          <w:i/>
          <w:iCs/>
        </w:rPr>
        <w:t>Psychologica</w:t>
      </w:r>
      <w:proofErr w:type="spellEnd"/>
      <w:r w:rsidRPr="0035023C">
        <w:rPr>
          <w:i/>
          <w:iCs/>
        </w:rPr>
        <w:t>, 267</w:t>
      </w:r>
      <w:r w:rsidRPr="0035023C">
        <w:t>, 107016.</w:t>
      </w:r>
    </w:p>
    <w:p w14:paraId="44DBF9BB" w14:textId="01FEEFCF" w:rsidR="0035023C" w:rsidRDefault="0035023C" w:rsidP="0035023C">
      <w:pPr>
        <w:pStyle w:val="ListParagraph"/>
        <w:numPr>
          <w:ilvl w:val="0"/>
          <w:numId w:val="3"/>
        </w:numPr>
        <w:jc w:val="both"/>
      </w:pPr>
      <w:r w:rsidRPr="0035023C">
        <w:rPr>
          <w:lang w:val="sv-SE"/>
        </w:rPr>
        <w:t xml:space="preserve">Triman, A., &amp; Kusristanti, C. (2025). Hubungan antara kepribadian dan perilaku bersepeda berisiko: Analisis pada komunitas pesepeda Jakarta. </w:t>
      </w:r>
      <w:proofErr w:type="spellStart"/>
      <w:r w:rsidRPr="0035023C">
        <w:rPr>
          <w:i/>
          <w:iCs/>
        </w:rPr>
        <w:t>Jurnal</w:t>
      </w:r>
      <w:proofErr w:type="spellEnd"/>
      <w:r w:rsidRPr="0035023C">
        <w:rPr>
          <w:i/>
          <w:iCs/>
        </w:rPr>
        <w:t xml:space="preserve"> EMPATI, 14</w:t>
      </w:r>
      <w:r w:rsidRPr="0035023C">
        <w:t>(5), 456–464.</w:t>
      </w:r>
    </w:p>
    <w:p w14:paraId="5B92C40B" w14:textId="24D70505" w:rsidR="0035023C" w:rsidRDefault="0035023C" w:rsidP="0035023C">
      <w:pPr>
        <w:pStyle w:val="ListParagraph"/>
        <w:numPr>
          <w:ilvl w:val="0"/>
          <w:numId w:val="3"/>
        </w:numPr>
        <w:jc w:val="both"/>
      </w:pPr>
      <w:r w:rsidRPr="0035023C">
        <w:rPr>
          <w:lang w:val="it-IT"/>
        </w:rPr>
        <w:t xml:space="preserve">Triman, A., &amp; Kusristanti, C. (2024). Seberapa berisiko pesepeda di jalan raya? </w:t>
      </w:r>
      <w:r w:rsidRPr="0035023C">
        <w:t xml:space="preserve">Studi </w:t>
      </w:r>
      <w:proofErr w:type="spellStart"/>
      <w:r w:rsidRPr="0035023C">
        <w:t>perilaku</w:t>
      </w:r>
      <w:proofErr w:type="spellEnd"/>
      <w:r w:rsidRPr="0035023C">
        <w:t xml:space="preserve"> </w:t>
      </w:r>
      <w:proofErr w:type="spellStart"/>
      <w:r w:rsidRPr="0035023C">
        <w:t>pesepeda</w:t>
      </w:r>
      <w:proofErr w:type="spellEnd"/>
      <w:r w:rsidRPr="0035023C">
        <w:t xml:space="preserve"> di DKI Jakarta. </w:t>
      </w:r>
      <w:proofErr w:type="spellStart"/>
      <w:r w:rsidRPr="0035023C">
        <w:rPr>
          <w:i/>
          <w:iCs/>
        </w:rPr>
        <w:t>Majalah</w:t>
      </w:r>
      <w:proofErr w:type="spellEnd"/>
      <w:r w:rsidRPr="0035023C">
        <w:rPr>
          <w:i/>
          <w:iCs/>
        </w:rPr>
        <w:t xml:space="preserve"> Sainstekes, 10</w:t>
      </w:r>
      <w:r w:rsidRPr="0035023C">
        <w:t>(2), 95–102.</w:t>
      </w:r>
    </w:p>
    <w:p w14:paraId="0D78861F" w14:textId="1DA43099" w:rsidR="0035023C" w:rsidRPr="0035023C" w:rsidRDefault="0035023C" w:rsidP="0035023C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35023C">
        <w:rPr>
          <w:lang w:val="it-IT"/>
        </w:rPr>
        <w:t xml:space="preserve">Triman, A., &amp; Zain, A. T. (2021). Light triad personality: Suatu pendekatan positif kepribadian manusia serta hubungannya dengan harga diri. </w:t>
      </w:r>
      <w:r w:rsidRPr="0035023C">
        <w:rPr>
          <w:i/>
          <w:iCs/>
          <w:lang w:val="it-IT"/>
        </w:rPr>
        <w:t>Jurnal Psikogenesis, 9</w:t>
      </w:r>
      <w:r w:rsidRPr="0035023C">
        <w:rPr>
          <w:lang w:val="it-IT"/>
        </w:rPr>
        <w:t>(1), 30–3</w:t>
      </w:r>
    </w:p>
    <w:p w14:paraId="63BE0264" w14:textId="1CC6B305" w:rsidR="0035023C" w:rsidRPr="0035023C" w:rsidRDefault="0035023C" w:rsidP="0035023C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35023C">
        <w:rPr>
          <w:lang w:val="sv-SE"/>
        </w:rPr>
        <w:t xml:space="preserve">Fachry Ali, Novika Grasiaswaty, &amp; Arif Triman. (2021). </w:t>
      </w:r>
      <w:r w:rsidRPr="0035023C">
        <w:t xml:space="preserve">Virtual reality </w:t>
      </w:r>
      <w:proofErr w:type="spellStart"/>
      <w:r w:rsidRPr="0035023C">
        <w:t>sebagai</w:t>
      </w:r>
      <w:proofErr w:type="spellEnd"/>
      <w:r w:rsidRPr="0035023C">
        <w:t xml:space="preserve"> </w:t>
      </w:r>
      <w:proofErr w:type="spellStart"/>
      <w:r w:rsidRPr="0035023C">
        <w:t>penginduksian</w:t>
      </w:r>
      <w:proofErr w:type="spellEnd"/>
      <w:r w:rsidRPr="0035023C">
        <w:t xml:space="preserve"> </w:t>
      </w:r>
      <w:proofErr w:type="spellStart"/>
      <w:r w:rsidRPr="0035023C">
        <w:t>emosi</w:t>
      </w:r>
      <w:proofErr w:type="spellEnd"/>
      <w:r w:rsidRPr="0035023C">
        <w:t xml:space="preserve"> </w:t>
      </w:r>
      <w:proofErr w:type="spellStart"/>
      <w:r w:rsidRPr="0035023C">
        <w:t>negatif</w:t>
      </w:r>
      <w:proofErr w:type="spellEnd"/>
      <w:r w:rsidRPr="0035023C">
        <w:t>.</w:t>
      </w:r>
      <w:r w:rsidRPr="0035023C">
        <w:t xml:space="preserve"> </w:t>
      </w:r>
      <w:r w:rsidRPr="0035023C">
        <w:rPr>
          <w:lang w:val="it-IT"/>
        </w:rPr>
        <w:t>MEDIAPSI,7(1),63–75.</w:t>
      </w:r>
      <w:r w:rsidRPr="0035023C">
        <w:rPr>
          <w:lang w:val="it-IT"/>
        </w:rPr>
        <w:t xml:space="preserve"> </w:t>
      </w:r>
      <w:r w:rsidRPr="0035023C">
        <w:rPr>
          <w:lang w:val="it-IT"/>
        </w:rPr>
        <w:t xml:space="preserve"> </w:t>
      </w:r>
    </w:p>
    <w:p w14:paraId="2F48BAE9" w14:textId="65BA13E2" w:rsidR="0035023C" w:rsidRDefault="0035023C" w:rsidP="0035023C">
      <w:pPr>
        <w:pStyle w:val="ListParagraph"/>
        <w:numPr>
          <w:ilvl w:val="0"/>
          <w:numId w:val="3"/>
        </w:numPr>
        <w:jc w:val="both"/>
      </w:pPr>
      <w:r w:rsidRPr="0035023C">
        <w:t xml:space="preserve">Sadida, N., Triman, A., &amp; </w:t>
      </w:r>
      <w:proofErr w:type="spellStart"/>
      <w:r w:rsidRPr="0035023C">
        <w:t>Hidayati</w:t>
      </w:r>
      <w:proofErr w:type="spellEnd"/>
      <w:r w:rsidRPr="0035023C">
        <w:t xml:space="preserve">, F. (2017). Correlation of faith education and social emotional skills perceived by early elementary children’s parents. </w:t>
      </w:r>
      <w:r w:rsidRPr="0035023C">
        <w:rPr>
          <w:i/>
          <w:iCs/>
        </w:rPr>
        <w:t>International Journal of Islamic Psychology, 1</w:t>
      </w:r>
      <w:r w:rsidRPr="0035023C">
        <w:t>(1), 1–13</w:t>
      </w:r>
      <w:r>
        <w:t>.</w:t>
      </w:r>
    </w:p>
    <w:p w14:paraId="0197ED60" w14:textId="4E0A331E" w:rsidR="0035023C" w:rsidRDefault="0035023C" w:rsidP="0035023C">
      <w:pPr>
        <w:pStyle w:val="ListParagraph"/>
        <w:numPr>
          <w:ilvl w:val="0"/>
          <w:numId w:val="3"/>
        </w:numPr>
        <w:jc w:val="both"/>
      </w:pPr>
      <w:r w:rsidRPr="0035023C">
        <w:rPr>
          <w:lang w:val="sv-SE"/>
        </w:rPr>
        <w:t xml:space="preserve">Triman, A., &amp; Bagaskara, S. (2018). Peran trait kepribadian terhadap perilaku mengemudi pengendara bermotor di Jakarta. </w:t>
      </w:r>
      <w:proofErr w:type="spellStart"/>
      <w:r w:rsidRPr="0035023C">
        <w:rPr>
          <w:i/>
          <w:iCs/>
        </w:rPr>
        <w:t>Jurnal</w:t>
      </w:r>
      <w:proofErr w:type="spellEnd"/>
      <w:r w:rsidRPr="0035023C">
        <w:rPr>
          <w:i/>
          <w:iCs/>
        </w:rPr>
        <w:t xml:space="preserve"> </w:t>
      </w:r>
      <w:proofErr w:type="spellStart"/>
      <w:r w:rsidRPr="0035023C">
        <w:rPr>
          <w:i/>
          <w:iCs/>
        </w:rPr>
        <w:t>Psikogenesis</w:t>
      </w:r>
      <w:proofErr w:type="spellEnd"/>
      <w:r w:rsidRPr="0035023C">
        <w:rPr>
          <w:i/>
          <w:iCs/>
        </w:rPr>
        <w:t>, 5</w:t>
      </w:r>
      <w:r w:rsidRPr="0035023C">
        <w:t>(2), 150–158.</w:t>
      </w:r>
    </w:p>
    <w:p w14:paraId="5F03DDC3" w14:textId="754ACE19" w:rsidR="0035023C" w:rsidRDefault="0035023C" w:rsidP="0035023C">
      <w:pPr>
        <w:pStyle w:val="ListParagraph"/>
        <w:numPr>
          <w:ilvl w:val="0"/>
          <w:numId w:val="3"/>
        </w:numPr>
        <w:jc w:val="both"/>
      </w:pPr>
      <w:r w:rsidRPr="0035023C">
        <w:rPr>
          <w:lang w:val="it-IT"/>
        </w:rPr>
        <w:t xml:space="preserve">Putri, A. M., Triman, A., &amp; Kusristanti, C. (2021). </w:t>
      </w:r>
      <w:r w:rsidRPr="0035023C">
        <w:rPr>
          <w:lang w:val="sv-SE"/>
        </w:rPr>
        <w:t xml:space="preserve">Gambaran kondisi psikologis wanita penyintas kekerasan. </w:t>
      </w:r>
      <w:proofErr w:type="spellStart"/>
      <w:r w:rsidRPr="0035023C">
        <w:rPr>
          <w:i/>
          <w:iCs/>
        </w:rPr>
        <w:t>Jurnal</w:t>
      </w:r>
      <w:proofErr w:type="spellEnd"/>
      <w:r w:rsidRPr="0035023C">
        <w:rPr>
          <w:i/>
          <w:iCs/>
        </w:rPr>
        <w:t xml:space="preserve"> </w:t>
      </w:r>
      <w:proofErr w:type="spellStart"/>
      <w:r w:rsidRPr="0035023C">
        <w:rPr>
          <w:i/>
          <w:iCs/>
        </w:rPr>
        <w:t>Psikologi</w:t>
      </w:r>
      <w:proofErr w:type="spellEnd"/>
      <w:r w:rsidRPr="0035023C">
        <w:rPr>
          <w:i/>
          <w:iCs/>
        </w:rPr>
        <w:t xml:space="preserve"> </w:t>
      </w:r>
      <w:proofErr w:type="spellStart"/>
      <w:r w:rsidRPr="0035023C">
        <w:rPr>
          <w:i/>
          <w:iCs/>
        </w:rPr>
        <w:t>Malahayati</w:t>
      </w:r>
      <w:proofErr w:type="spellEnd"/>
      <w:r w:rsidRPr="0035023C">
        <w:rPr>
          <w:i/>
          <w:iCs/>
        </w:rPr>
        <w:t>, 3</w:t>
      </w:r>
      <w:r w:rsidRPr="0035023C">
        <w:t>(2), 78–86</w:t>
      </w:r>
      <w:r>
        <w:t>.</w:t>
      </w:r>
    </w:p>
    <w:p w14:paraId="62ABD658" w14:textId="6B5F930D" w:rsidR="0035023C" w:rsidRDefault="0035023C" w:rsidP="0035023C">
      <w:pPr>
        <w:pStyle w:val="ListParagraph"/>
        <w:numPr>
          <w:ilvl w:val="0"/>
          <w:numId w:val="3"/>
        </w:numPr>
        <w:jc w:val="both"/>
      </w:pPr>
      <w:r w:rsidRPr="0035023C">
        <w:rPr>
          <w:lang w:val="it-IT"/>
        </w:rPr>
        <w:t xml:space="preserve">Maheswari, A. P., Triman, A., &amp; Kusristanti, C. (2023). Resiliensi trauma pada dewasa muda penyintas kekerasan yang terindikasi posttraumatic stress disorder (PTSD). </w:t>
      </w:r>
      <w:proofErr w:type="spellStart"/>
      <w:r w:rsidRPr="0035023C">
        <w:rPr>
          <w:i/>
          <w:iCs/>
        </w:rPr>
        <w:t>Jurnal</w:t>
      </w:r>
      <w:proofErr w:type="spellEnd"/>
      <w:r w:rsidRPr="0035023C">
        <w:rPr>
          <w:i/>
          <w:iCs/>
        </w:rPr>
        <w:t xml:space="preserve"> </w:t>
      </w:r>
      <w:proofErr w:type="spellStart"/>
      <w:r w:rsidRPr="0035023C">
        <w:rPr>
          <w:i/>
          <w:iCs/>
        </w:rPr>
        <w:t>Psikologi</w:t>
      </w:r>
      <w:proofErr w:type="spellEnd"/>
      <w:r w:rsidRPr="0035023C">
        <w:rPr>
          <w:i/>
          <w:iCs/>
        </w:rPr>
        <w:t xml:space="preserve"> </w:t>
      </w:r>
      <w:proofErr w:type="spellStart"/>
      <w:r w:rsidRPr="0035023C">
        <w:rPr>
          <w:i/>
          <w:iCs/>
        </w:rPr>
        <w:t>Talenta</w:t>
      </w:r>
      <w:proofErr w:type="spellEnd"/>
      <w:r w:rsidRPr="0035023C">
        <w:rPr>
          <w:i/>
          <w:iCs/>
        </w:rPr>
        <w:t>, 8</w:t>
      </w:r>
      <w:r w:rsidRPr="0035023C">
        <w:t>(2), 171–182.</w:t>
      </w:r>
    </w:p>
    <w:p w14:paraId="2374C37D" w14:textId="2B9F1279" w:rsidR="0035023C" w:rsidRDefault="0035023C" w:rsidP="0035023C">
      <w:pPr>
        <w:pStyle w:val="ListParagraph"/>
        <w:numPr>
          <w:ilvl w:val="0"/>
          <w:numId w:val="3"/>
        </w:numPr>
        <w:jc w:val="both"/>
      </w:pPr>
      <w:r w:rsidRPr="0035023C">
        <w:t xml:space="preserve">Sadida, N., &amp; Triman, A. (2019). The benefit of Islamic faith education to enhance children social and emotional skills. </w:t>
      </w:r>
      <w:proofErr w:type="spellStart"/>
      <w:r w:rsidRPr="0035023C">
        <w:rPr>
          <w:i/>
          <w:iCs/>
        </w:rPr>
        <w:t>Jurnal</w:t>
      </w:r>
      <w:proofErr w:type="spellEnd"/>
      <w:r w:rsidRPr="0035023C">
        <w:rPr>
          <w:i/>
          <w:iCs/>
        </w:rPr>
        <w:t xml:space="preserve"> Pendidikan Islam, 4</w:t>
      </w:r>
      <w:r w:rsidRPr="0035023C">
        <w:t>(2), 103–115.</w:t>
      </w:r>
    </w:p>
    <w:p w14:paraId="2BB6ED28" w14:textId="35DE223A" w:rsidR="0035023C" w:rsidRPr="0035023C" w:rsidRDefault="0035023C" w:rsidP="0035023C">
      <w:pPr>
        <w:jc w:val="both"/>
      </w:pPr>
    </w:p>
    <w:sectPr w:rsidR="0035023C" w:rsidRPr="00350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42AF6"/>
    <w:multiLevelType w:val="hybridMultilevel"/>
    <w:tmpl w:val="A6082F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7557"/>
    <w:multiLevelType w:val="hybridMultilevel"/>
    <w:tmpl w:val="031465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5108"/>
    <w:multiLevelType w:val="hybridMultilevel"/>
    <w:tmpl w:val="69F2E2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904955">
    <w:abstractNumId w:val="2"/>
  </w:num>
  <w:num w:numId="2" w16cid:durableId="1231846056">
    <w:abstractNumId w:val="0"/>
  </w:num>
  <w:num w:numId="3" w16cid:durableId="33777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C"/>
    <w:rsid w:val="00285A61"/>
    <w:rsid w:val="0035023C"/>
    <w:rsid w:val="005F1C20"/>
    <w:rsid w:val="006E61BA"/>
    <w:rsid w:val="00A223AF"/>
    <w:rsid w:val="00A26B94"/>
    <w:rsid w:val="00A32C8A"/>
    <w:rsid w:val="00BB56BC"/>
    <w:rsid w:val="00D0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3789"/>
  <w15:chartTrackingRefBased/>
  <w15:docId w15:val="{13D8BBA5-9980-4D02-8290-CD746EC1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2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2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2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2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2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Triman</dc:creator>
  <cp:keywords/>
  <dc:description/>
  <cp:lastModifiedBy>Arif Triman</cp:lastModifiedBy>
  <cp:revision>1</cp:revision>
  <dcterms:created xsi:type="dcterms:W3CDTF">2026-06-09T02:48:00Z</dcterms:created>
  <dcterms:modified xsi:type="dcterms:W3CDTF">2026-06-09T03:07:00Z</dcterms:modified>
</cp:coreProperties>
</file>